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CC" w:rsidRDefault="000D56CC" w:rsidP="000D56CC">
      <w:pPr>
        <w:jc w:val="center"/>
        <w:rPr>
          <w:rFonts w:ascii="Rdg Vesta" w:hAnsi="Rdg Vesta"/>
          <w:sz w:val="48"/>
          <w:szCs w:val="48"/>
        </w:rPr>
      </w:pPr>
      <w:bookmarkStart w:id="0" w:name="_GoBack"/>
      <w:bookmarkEnd w:id="0"/>
    </w:p>
    <w:p w:rsidR="00AD38B5" w:rsidRDefault="000D56CC" w:rsidP="000D56CC">
      <w:pPr>
        <w:jc w:val="center"/>
        <w:rPr>
          <w:rFonts w:ascii="Rdg Vesta" w:hAnsi="Rdg Vesta"/>
          <w:sz w:val="48"/>
          <w:szCs w:val="48"/>
        </w:rPr>
      </w:pPr>
      <w:r>
        <w:rPr>
          <w:rFonts w:ascii="Rdg Vesta" w:hAnsi="Rdg Vesta"/>
          <w:sz w:val="48"/>
          <w:szCs w:val="48"/>
        </w:rPr>
        <w:t>S</w:t>
      </w:r>
      <w:r w:rsidR="00513A2F">
        <w:rPr>
          <w:rFonts w:ascii="Rdg Vesta" w:hAnsi="Rdg Vesta"/>
          <w:sz w:val="48"/>
          <w:szCs w:val="48"/>
        </w:rPr>
        <w:t xml:space="preserve">eason </w:t>
      </w:r>
      <w:r>
        <w:rPr>
          <w:rFonts w:ascii="Rdg Vesta" w:hAnsi="Rdg Vesta"/>
          <w:sz w:val="48"/>
          <w:szCs w:val="48"/>
        </w:rPr>
        <w:t>T</w:t>
      </w:r>
      <w:r w:rsidR="00513A2F">
        <w:rPr>
          <w:rFonts w:ascii="Rdg Vesta" w:hAnsi="Rdg Vesta"/>
          <w:sz w:val="48"/>
          <w:szCs w:val="48"/>
        </w:rPr>
        <w:t xml:space="preserve">icket </w:t>
      </w:r>
      <w:r>
        <w:rPr>
          <w:rFonts w:ascii="Rdg Vesta" w:hAnsi="Rdg Vesta"/>
          <w:sz w:val="48"/>
          <w:szCs w:val="48"/>
        </w:rPr>
        <w:t>L</w:t>
      </w:r>
      <w:r w:rsidR="00513A2F">
        <w:rPr>
          <w:rFonts w:ascii="Rdg Vesta" w:hAnsi="Rdg Vesta"/>
          <w:sz w:val="48"/>
          <w:szCs w:val="48"/>
        </w:rPr>
        <w:t>oan</w:t>
      </w:r>
      <w:r>
        <w:rPr>
          <w:rFonts w:ascii="Rdg Vesta" w:hAnsi="Rdg Vesta"/>
          <w:sz w:val="48"/>
          <w:szCs w:val="48"/>
        </w:rPr>
        <w:t xml:space="preserve"> Application</w:t>
      </w:r>
    </w:p>
    <w:p w:rsidR="00513A2F" w:rsidRDefault="00513A2F">
      <w:pPr>
        <w:rPr>
          <w:rFonts w:ascii="Rdg Vesta" w:hAnsi="Rdg Vesta"/>
        </w:rPr>
      </w:pPr>
    </w:p>
    <w:p w:rsidR="00513A2F" w:rsidRDefault="00513A2F">
      <w:pPr>
        <w:rPr>
          <w:rFonts w:ascii="Rdg Vesta" w:hAnsi="Rdg Vesta"/>
        </w:rPr>
      </w:pPr>
    </w:p>
    <w:tbl>
      <w:tblPr>
        <w:tblStyle w:val="TableGrid"/>
        <w:tblW w:w="0" w:type="auto"/>
        <w:tblLook w:val="04A0" w:firstRow="1" w:lastRow="0" w:firstColumn="1" w:lastColumn="0" w:noHBand="0" w:noVBand="1"/>
      </w:tblPr>
      <w:tblGrid>
        <w:gridCol w:w="991"/>
        <w:gridCol w:w="833"/>
        <w:gridCol w:w="1148"/>
        <w:gridCol w:w="1880"/>
        <w:gridCol w:w="1061"/>
        <w:gridCol w:w="3103"/>
      </w:tblGrid>
      <w:tr w:rsidR="00513A2F" w:rsidRPr="00664444" w:rsidTr="005A219C">
        <w:tc>
          <w:tcPr>
            <w:tcW w:w="9016" w:type="dxa"/>
            <w:gridSpan w:val="6"/>
            <w:shd w:val="clear" w:color="auto" w:fill="C6D9F1" w:themeFill="text2" w:themeFillTint="33"/>
          </w:tcPr>
          <w:p w:rsidR="00513A2F" w:rsidRPr="00664444" w:rsidRDefault="005A219C" w:rsidP="00664444">
            <w:pPr>
              <w:spacing w:before="240" w:line="276" w:lineRule="auto"/>
              <w:rPr>
                <w:rFonts w:ascii="Rdg Vesta" w:hAnsi="Rdg Vesta"/>
                <w:b/>
                <w:sz w:val="20"/>
                <w:szCs w:val="20"/>
              </w:rPr>
            </w:pPr>
            <w:r>
              <w:rPr>
                <w:rFonts w:ascii="Rdg Vesta" w:hAnsi="Rdg Vesta"/>
                <w:b/>
                <w:sz w:val="20"/>
                <w:szCs w:val="20"/>
              </w:rPr>
              <w:t xml:space="preserve">Section A: </w:t>
            </w:r>
            <w:r w:rsidR="00664444" w:rsidRPr="00664444">
              <w:rPr>
                <w:rFonts w:ascii="Rdg Vesta" w:hAnsi="Rdg Vesta"/>
                <w:b/>
                <w:sz w:val="20"/>
                <w:szCs w:val="20"/>
              </w:rPr>
              <w:t>Applicant’s details</w:t>
            </w:r>
          </w:p>
        </w:tc>
      </w:tr>
      <w:tr w:rsidR="00513A2F" w:rsidRPr="00664444" w:rsidTr="005A219C">
        <w:tc>
          <w:tcPr>
            <w:tcW w:w="991" w:type="dxa"/>
          </w:tcPr>
          <w:p w:rsidR="00513A2F" w:rsidRPr="00664444" w:rsidRDefault="00513A2F" w:rsidP="00664444">
            <w:pPr>
              <w:spacing w:before="240" w:line="276" w:lineRule="auto"/>
              <w:rPr>
                <w:rFonts w:ascii="Rdg Vesta" w:hAnsi="Rdg Vesta"/>
                <w:sz w:val="20"/>
                <w:szCs w:val="20"/>
              </w:rPr>
            </w:pPr>
            <w:r w:rsidRPr="00664444">
              <w:rPr>
                <w:rFonts w:ascii="Rdg Vesta" w:hAnsi="Rdg Vesta"/>
                <w:sz w:val="20"/>
                <w:szCs w:val="20"/>
              </w:rPr>
              <w:t>Title</w:t>
            </w:r>
          </w:p>
        </w:tc>
        <w:tc>
          <w:tcPr>
            <w:tcW w:w="833" w:type="dxa"/>
          </w:tcPr>
          <w:p w:rsidR="00513A2F" w:rsidRPr="00664444" w:rsidRDefault="00513A2F" w:rsidP="00664444">
            <w:pPr>
              <w:spacing w:before="240" w:line="276" w:lineRule="auto"/>
              <w:rPr>
                <w:rFonts w:ascii="Rdg Vesta" w:hAnsi="Rdg Vesta"/>
                <w:sz w:val="20"/>
                <w:szCs w:val="20"/>
              </w:rPr>
            </w:pPr>
          </w:p>
        </w:tc>
        <w:tc>
          <w:tcPr>
            <w:tcW w:w="1148" w:type="dxa"/>
          </w:tcPr>
          <w:p w:rsidR="00513A2F" w:rsidRPr="00664444" w:rsidRDefault="00513A2F" w:rsidP="00664444">
            <w:pPr>
              <w:spacing w:before="240" w:line="276" w:lineRule="auto"/>
              <w:rPr>
                <w:rFonts w:ascii="Rdg Vesta" w:hAnsi="Rdg Vesta"/>
                <w:sz w:val="20"/>
                <w:szCs w:val="20"/>
              </w:rPr>
            </w:pPr>
            <w:r w:rsidRPr="00664444">
              <w:rPr>
                <w:rFonts w:ascii="Rdg Vesta" w:hAnsi="Rdg Vesta"/>
                <w:sz w:val="20"/>
                <w:szCs w:val="20"/>
              </w:rPr>
              <w:t>First name</w:t>
            </w:r>
          </w:p>
        </w:tc>
        <w:tc>
          <w:tcPr>
            <w:tcW w:w="1880" w:type="dxa"/>
          </w:tcPr>
          <w:p w:rsidR="00513A2F" w:rsidRPr="00664444" w:rsidRDefault="00513A2F" w:rsidP="00664444">
            <w:pPr>
              <w:spacing w:before="240" w:line="276" w:lineRule="auto"/>
              <w:rPr>
                <w:rFonts w:ascii="Rdg Vesta" w:hAnsi="Rdg Vesta"/>
                <w:sz w:val="20"/>
                <w:szCs w:val="20"/>
              </w:rPr>
            </w:pPr>
          </w:p>
        </w:tc>
        <w:tc>
          <w:tcPr>
            <w:tcW w:w="1061" w:type="dxa"/>
          </w:tcPr>
          <w:p w:rsidR="00513A2F" w:rsidRPr="00664444" w:rsidRDefault="00513A2F" w:rsidP="00664444">
            <w:pPr>
              <w:spacing w:before="240" w:line="276" w:lineRule="auto"/>
              <w:rPr>
                <w:rFonts w:ascii="Rdg Vesta" w:hAnsi="Rdg Vesta"/>
                <w:sz w:val="20"/>
                <w:szCs w:val="20"/>
              </w:rPr>
            </w:pPr>
            <w:r w:rsidRPr="00664444">
              <w:rPr>
                <w:rFonts w:ascii="Rdg Vesta" w:hAnsi="Rdg Vesta"/>
                <w:sz w:val="20"/>
                <w:szCs w:val="20"/>
              </w:rPr>
              <w:t>Surname</w:t>
            </w:r>
          </w:p>
        </w:tc>
        <w:tc>
          <w:tcPr>
            <w:tcW w:w="3103" w:type="dxa"/>
          </w:tcPr>
          <w:p w:rsidR="00513A2F" w:rsidRPr="00664444" w:rsidRDefault="00513A2F" w:rsidP="00664444">
            <w:pPr>
              <w:spacing w:before="240" w:line="276" w:lineRule="auto"/>
              <w:rPr>
                <w:rFonts w:ascii="Rdg Vesta" w:hAnsi="Rdg Vesta"/>
                <w:sz w:val="20"/>
                <w:szCs w:val="20"/>
              </w:rPr>
            </w:pPr>
          </w:p>
        </w:tc>
      </w:tr>
      <w:tr w:rsidR="00521AEE" w:rsidRPr="00664444" w:rsidTr="005A219C">
        <w:tc>
          <w:tcPr>
            <w:tcW w:w="1824" w:type="dxa"/>
            <w:gridSpan w:val="2"/>
          </w:tcPr>
          <w:p w:rsidR="00521AEE" w:rsidRPr="00664444" w:rsidRDefault="00521AEE" w:rsidP="00664444">
            <w:pPr>
              <w:spacing w:before="240" w:line="276" w:lineRule="auto"/>
              <w:rPr>
                <w:rFonts w:ascii="Rdg Vesta" w:hAnsi="Rdg Vesta"/>
                <w:sz w:val="20"/>
                <w:szCs w:val="20"/>
              </w:rPr>
            </w:pPr>
            <w:r w:rsidRPr="00664444">
              <w:rPr>
                <w:rFonts w:ascii="Rdg Vesta" w:hAnsi="Rdg Vesta"/>
                <w:sz w:val="20"/>
                <w:szCs w:val="20"/>
              </w:rPr>
              <w:t xml:space="preserve">Employee no. </w:t>
            </w:r>
          </w:p>
        </w:tc>
        <w:tc>
          <w:tcPr>
            <w:tcW w:w="3028" w:type="dxa"/>
            <w:gridSpan w:val="2"/>
          </w:tcPr>
          <w:p w:rsidR="00521AEE" w:rsidRPr="00664444" w:rsidRDefault="00521AEE" w:rsidP="00664444">
            <w:pPr>
              <w:spacing w:before="240" w:line="276" w:lineRule="auto"/>
              <w:rPr>
                <w:rFonts w:ascii="Rdg Vesta" w:hAnsi="Rdg Vesta"/>
                <w:sz w:val="20"/>
                <w:szCs w:val="20"/>
              </w:rPr>
            </w:pPr>
          </w:p>
        </w:tc>
        <w:tc>
          <w:tcPr>
            <w:tcW w:w="1061" w:type="dxa"/>
          </w:tcPr>
          <w:p w:rsidR="00521AEE" w:rsidRPr="00664444" w:rsidRDefault="00044741" w:rsidP="00664444">
            <w:pPr>
              <w:spacing w:before="240" w:line="276" w:lineRule="auto"/>
              <w:rPr>
                <w:rFonts w:ascii="Rdg Vesta" w:hAnsi="Rdg Vesta"/>
                <w:sz w:val="20"/>
                <w:szCs w:val="20"/>
              </w:rPr>
            </w:pPr>
            <w:r>
              <w:rPr>
                <w:rFonts w:ascii="Rdg Vesta" w:hAnsi="Rdg Vesta"/>
                <w:sz w:val="20"/>
                <w:szCs w:val="20"/>
              </w:rPr>
              <w:t>E-mail</w:t>
            </w:r>
          </w:p>
        </w:tc>
        <w:tc>
          <w:tcPr>
            <w:tcW w:w="3103" w:type="dxa"/>
          </w:tcPr>
          <w:p w:rsidR="00521AEE" w:rsidRPr="00664444" w:rsidRDefault="00521AEE" w:rsidP="00664444">
            <w:pPr>
              <w:spacing w:before="240" w:line="276" w:lineRule="auto"/>
              <w:rPr>
                <w:rFonts w:ascii="Rdg Vesta" w:hAnsi="Rdg Vesta"/>
                <w:sz w:val="20"/>
                <w:szCs w:val="20"/>
              </w:rPr>
            </w:pPr>
          </w:p>
        </w:tc>
      </w:tr>
      <w:tr w:rsidR="00513A2F" w:rsidRPr="00664444" w:rsidTr="005A219C">
        <w:tc>
          <w:tcPr>
            <w:tcW w:w="1824" w:type="dxa"/>
            <w:gridSpan w:val="2"/>
          </w:tcPr>
          <w:p w:rsidR="00513A2F" w:rsidRPr="00664444" w:rsidRDefault="00513A2F" w:rsidP="00664444">
            <w:pPr>
              <w:spacing w:before="240" w:line="276" w:lineRule="auto"/>
              <w:rPr>
                <w:rFonts w:ascii="Rdg Vesta" w:hAnsi="Rdg Vesta"/>
                <w:sz w:val="20"/>
                <w:szCs w:val="20"/>
              </w:rPr>
            </w:pPr>
            <w:r w:rsidRPr="00664444">
              <w:rPr>
                <w:rFonts w:ascii="Rdg Vesta" w:hAnsi="Rdg Vesta"/>
                <w:sz w:val="20"/>
                <w:szCs w:val="20"/>
              </w:rPr>
              <w:t>Department</w:t>
            </w:r>
          </w:p>
        </w:tc>
        <w:tc>
          <w:tcPr>
            <w:tcW w:w="7192" w:type="dxa"/>
            <w:gridSpan w:val="4"/>
          </w:tcPr>
          <w:p w:rsidR="00513A2F" w:rsidRPr="00664444" w:rsidRDefault="00513A2F" w:rsidP="00664444">
            <w:pPr>
              <w:spacing w:before="240" w:line="276" w:lineRule="auto"/>
              <w:rPr>
                <w:rFonts w:ascii="Rdg Vesta" w:hAnsi="Rdg Vesta"/>
                <w:sz w:val="20"/>
                <w:szCs w:val="20"/>
              </w:rPr>
            </w:pPr>
          </w:p>
        </w:tc>
      </w:tr>
      <w:tr w:rsidR="00513A2F" w:rsidRPr="00664444" w:rsidTr="005A219C">
        <w:tc>
          <w:tcPr>
            <w:tcW w:w="1824" w:type="dxa"/>
            <w:gridSpan w:val="2"/>
          </w:tcPr>
          <w:p w:rsidR="00513A2F" w:rsidRPr="00664444" w:rsidRDefault="005A219C" w:rsidP="00664444">
            <w:pPr>
              <w:spacing w:before="240" w:line="276" w:lineRule="auto"/>
              <w:rPr>
                <w:rFonts w:ascii="Rdg Vesta" w:hAnsi="Rdg Vesta"/>
                <w:sz w:val="20"/>
                <w:szCs w:val="20"/>
              </w:rPr>
            </w:pPr>
            <w:r>
              <w:rPr>
                <w:rFonts w:ascii="Rdg Vesta" w:hAnsi="Rdg Vesta"/>
                <w:sz w:val="20"/>
                <w:szCs w:val="20"/>
              </w:rPr>
              <w:t>School/Function</w:t>
            </w:r>
          </w:p>
        </w:tc>
        <w:tc>
          <w:tcPr>
            <w:tcW w:w="7192" w:type="dxa"/>
            <w:gridSpan w:val="4"/>
          </w:tcPr>
          <w:p w:rsidR="00513A2F" w:rsidRPr="00664444" w:rsidRDefault="00513A2F" w:rsidP="00664444">
            <w:pPr>
              <w:spacing w:before="240" w:line="276" w:lineRule="auto"/>
              <w:rPr>
                <w:rFonts w:ascii="Rdg Vesta" w:hAnsi="Rdg Vesta"/>
                <w:sz w:val="20"/>
                <w:szCs w:val="20"/>
              </w:rPr>
            </w:pPr>
          </w:p>
        </w:tc>
      </w:tr>
      <w:tr w:rsidR="00B14116" w:rsidRPr="00664444" w:rsidTr="00323AD5">
        <w:tc>
          <w:tcPr>
            <w:tcW w:w="9016" w:type="dxa"/>
            <w:gridSpan w:val="6"/>
          </w:tcPr>
          <w:p w:rsidR="00B14116" w:rsidRPr="00664444" w:rsidRDefault="00B14116" w:rsidP="00B14116">
            <w:pPr>
              <w:rPr>
                <w:rFonts w:ascii="Rdg Vesta" w:hAnsi="Rdg Vesta"/>
                <w:sz w:val="20"/>
                <w:szCs w:val="20"/>
              </w:rPr>
            </w:pPr>
          </w:p>
          <w:p w:rsidR="00B14116" w:rsidRPr="00664444" w:rsidRDefault="00B14116" w:rsidP="00B14116">
            <w:pPr>
              <w:rPr>
                <w:rFonts w:ascii="Rdg Vesta" w:hAnsi="Rdg Vesta"/>
                <w:sz w:val="20"/>
                <w:szCs w:val="20"/>
              </w:rPr>
            </w:pPr>
            <w:r w:rsidRPr="00664444">
              <w:rPr>
                <w:rFonts w:ascii="Rdg Vesta" w:hAnsi="Rdg Vesta"/>
                <w:sz w:val="20"/>
                <w:szCs w:val="20"/>
              </w:rPr>
              <w:t>I understand and agree to abide by the terms and conditions a</w:t>
            </w:r>
            <w:r>
              <w:rPr>
                <w:rFonts w:ascii="Rdg Vesta" w:hAnsi="Rdg Vesta"/>
                <w:sz w:val="20"/>
                <w:szCs w:val="20"/>
              </w:rPr>
              <w:t>ttached</w:t>
            </w:r>
            <w:r w:rsidRPr="00664444">
              <w:rPr>
                <w:rFonts w:ascii="Rdg Vesta" w:hAnsi="Rdg Vesta"/>
                <w:sz w:val="20"/>
                <w:szCs w:val="20"/>
              </w:rPr>
              <w:t xml:space="preserve"> with my season ticket loan application.</w:t>
            </w:r>
          </w:p>
          <w:p w:rsidR="00B14116" w:rsidRPr="00664444" w:rsidRDefault="00B14116" w:rsidP="00B14116">
            <w:pPr>
              <w:rPr>
                <w:rFonts w:ascii="Rdg Vesta" w:hAnsi="Rdg Vesta"/>
                <w:sz w:val="20"/>
                <w:szCs w:val="20"/>
              </w:rPr>
            </w:pPr>
          </w:p>
          <w:p w:rsidR="00B14116" w:rsidRPr="00664444" w:rsidRDefault="00B14116" w:rsidP="00B14116">
            <w:pPr>
              <w:rPr>
                <w:rFonts w:ascii="Rdg Vesta" w:hAnsi="Rdg Vesta"/>
                <w:sz w:val="20"/>
                <w:szCs w:val="20"/>
              </w:rPr>
            </w:pPr>
            <w:r w:rsidRPr="00664444">
              <w:rPr>
                <w:rFonts w:ascii="Rdg Vesta" w:hAnsi="Rdg Vesta"/>
                <w:sz w:val="20"/>
                <w:szCs w:val="20"/>
              </w:rPr>
              <w:t>I agree to the cost of this ticket being deducted from my salary in 1</w:t>
            </w:r>
            <w:r>
              <w:rPr>
                <w:rFonts w:ascii="Rdg Vesta" w:hAnsi="Rdg Vesta"/>
                <w:sz w:val="20"/>
                <w:szCs w:val="20"/>
              </w:rPr>
              <w:t>0</w:t>
            </w:r>
            <w:r w:rsidRPr="00664444">
              <w:rPr>
                <w:rFonts w:ascii="Rdg Vesta" w:hAnsi="Rdg Vesta"/>
                <w:sz w:val="20"/>
                <w:szCs w:val="20"/>
              </w:rPr>
              <w:t xml:space="preserve"> instalments.  I also understand that should I leave the University’s employment before the loan is repaid in full, the whole outstanding balance will be</w:t>
            </w:r>
            <w:r>
              <w:rPr>
                <w:rFonts w:ascii="Rdg Vesta" w:hAnsi="Rdg Vesta"/>
                <w:sz w:val="20"/>
                <w:szCs w:val="20"/>
              </w:rPr>
              <w:t>come</w:t>
            </w:r>
            <w:r w:rsidRPr="00664444">
              <w:rPr>
                <w:rFonts w:ascii="Rdg Vesta" w:hAnsi="Rdg Vesta"/>
                <w:sz w:val="20"/>
                <w:szCs w:val="20"/>
              </w:rPr>
              <w:t xml:space="preserve"> repayable immediately and that some</w:t>
            </w:r>
            <w:r>
              <w:rPr>
                <w:rFonts w:ascii="Rdg Vesta" w:hAnsi="Rdg Vesta"/>
                <w:sz w:val="20"/>
                <w:szCs w:val="20"/>
              </w:rPr>
              <w:t>,</w:t>
            </w:r>
            <w:r w:rsidRPr="00664444">
              <w:rPr>
                <w:rFonts w:ascii="Rdg Vesta" w:hAnsi="Rdg Vesta"/>
                <w:sz w:val="20"/>
                <w:szCs w:val="20"/>
              </w:rPr>
              <w:t xml:space="preserve"> or all</w:t>
            </w:r>
            <w:r>
              <w:rPr>
                <w:rFonts w:ascii="Rdg Vesta" w:hAnsi="Rdg Vesta"/>
                <w:sz w:val="20"/>
                <w:szCs w:val="20"/>
              </w:rPr>
              <w:t>,</w:t>
            </w:r>
            <w:r w:rsidRPr="00664444">
              <w:rPr>
                <w:rFonts w:ascii="Rdg Vesta" w:hAnsi="Rdg Vesta"/>
                <w:sz w:val="20"/>
                <w:szCs w:val="20"/>
              </w:rPr>
              <w:t xml:space="preserve"> of this amount will be deducted from my final salary.</w:t>
            </w:r>
          </w:p>
          <w:p w:rsidR="00B14116" w:rsidRPr="00664444" w:rsidRDefault="00B14116" w:rsidP="00B14116">
            <w:pPr>
              <w:rPr>
                <w:rFonts w:ascii="Rdg Vesta" w:hAnsi="Rdg Vesta"/>
                <w:sz w:val="20"/>
                <w:szCs w:val="20"/>
              </w:rPr>
            </w:pPr>
          </w:p>
          <w:p w:rsidR="00B14116" w:rsidRPr="00664444" w:rsidRDefault="00B14116" w:rsidP="00B14116">
            <w:pPr>
              <w:rPr>
                <w:rFonts w:ascii="Rdg Vesta" w:hAnsi="Rdg Vesta"/>
                <w:sz w:val="20"/>
                <w:szCs w:val="20"/>
              </w:rPr>
            </w:pPr>
            <w:r w:rsidRPr="00664444">
              <w:rPr>
                <w:rFonts w:ascii="Rdg Vesta" w:hAnsi="Rdg Vesta"/>
                <w:sz w:val="20"/>
                <w:szCs w:val="20"/>
              </w:rPr>
              <w:t>Signed: ________________________________________</w:t>
            </w:r>
            <w:r w:rsidR="00044741">
              <w:rPr>
                <w:rFonts w:ascii="Rdg Vesta" w:hAnsi="Rdg Vesta"/>
                <w:sz w:val="20"/>
                <w:szCs w:val="20"/>
              </w:rPr>
              <w:t>______</w:t>
            </w:r>
            <w:r w:rsidRPr="00664444">
              <w:rPr>
                <w:rFonts w:ascii="Rdg Vesta" w:hAnsi="Rdg Vesta"/>
                <w:sz w:val="20"/>
                <w:szCs w:val="20"/>
              </w:rPr>
              <w:t xml:space="preserve">    Date: ____________</w:t>
            </w:r>
            <w:r w:rsidR="00044741">
              <w:rPr>
                <w:rFonts w:ascii="Rdg Vesta" w:hAnsi="Rdg Vesta"/>
                <w:sz w:val="20"/>
                <w:szCs w:val="20"/>
              </w:rPr>
              <w:t>__</w:t>
            </w:r>
            <w:r w:rsidRPr="00664444">
              <w:rPr>
                <w:rFonts w:ascii="Rdg Vesta" w:hAnsi="Rdg Vesta"/>
                <w:sz w:val="20"/>
                <w:szCs w:val="20"/>
              </w:rPr>
              <w:t>_____________</w:t>
            </w:r>
          </w:p>
          <w:p w:rsidR="00B14116" w:rsidRPr="00664444" w:rsidRDefault="00B14116" w:rsidP="00B14116">
            <w:pPr>
              <w:rPr>
                <w:rFonts w:ascii="Rdg Vesta" w:hAnsi="Rdg Vesta"/>
                <w:sz w:val="20"/>
                <w:szCs w:val="20"/>
              </w:rPr>
            </w:pPr>
          </w:p>
        </w:tc>
      </w:tr>
      <w:tr w:rsidR="000D56CC" w:rsidRPr="00664444" w:rsidTr="00323AD5">
        <w:tc>
          <w:tcPr>
            <w:tcW w:w="9016" w:type="dxa"/>
            <w:gridSpan w:val="6"/>
          </w:tcPr>
          <w:p w:rsidR="000D56CC" w:rsidRDefault="000D56CC" w:rsidP="00B14116">
            <w:pPr>
              <w:rPr>
                <w:rFonts w:ascii="Rdg Vesta" w:hAnsi="Rdg Vesta"/>
                <w:sz w:val="20"/>
                <w:szCs w:val="20"/>
              </w:rPr>
            </w:pPr>
          </w:p>
          <w:p w:rsidR="000D56CC" w:rsidRPr="00664444" w:rsidRDefault="004F3E05" w:rsidP="00B14116">
            <w:pPr>
              <w:rPr>
                <w:rFonts w:ascii="Rdg Vesta" w:hAnsi="Rdg Vesta"/>
                <w:sz w:val="20"/>
                <w:szCs w:val="20"/>
              </w:rPr>
            </w:pPr>
            <w:r w:rsidRPr="004F3E05">
              <w:rPr>
                <w:rFonts w:ascii="Rdg Vesta" w:hAnsi="Rdg Vesta"/>
                <w:b/>
                <w:sz w:val="20"/>
                <w:szCs w:val="20"/>
              </w:rPr>
              <w:t>Applications must be submitted by the 5</w:t>
            </w:r>
            <w:r w:rsidRPr="004F3E05">
              <w:rPr>
                <w:rFonts w:ascii="Rdg Vesta" w:hAnsi="Rdg Vesta"/>
                <w:b/>
                <w:sz w:val="20"/>
                <w:szCs w:val="20"/>
                <w:vertAlign w:val="superscript"/>
              </w:rPr>
              <w:t>th</w:t>
            </w:r>
            <w:r w:rsidRPr="004F3E05">
              <w:rPr>
                <w:rFonts w:ascii="Rdg Vesta" w:hAnsi="Rdg Vesta"/>
                <w:b/>
                <w:sz w:val="20"/>
                <w:szCs w:val="20"/>
              </w:rPr>
              <w:t xml:space="preserve"> of the month.</w:t>
            </w:r>
            <w:r>
              <w:rPr>
                <w:rFonts w:ascii="Rdg Vesta" w:hAnsi="Rdg Vesta"/>
                <w:sz w:val="20"/>
                <w:szCs w:val="20"/>
              </w:rPr>
              <w:t xml:space="preserve">  Applications received after this date will be processed in the following month.  </w:t>
            </w:r>
            <w:r w:rsidR="000D56CC">
              <w:rPr>
                <w:rFonts w:ascii="Rdg Vesta" w:hAnsi="Rdg Vesta"/>
                <w:sz w:val="20"/>
                <w:szCs w:val="20"/>
              </w:rPr>
              <w:t xml:space="preserve">Please return the completed form to: HR Operations, Room 110, Whiteknights House, The University of Reading, PO Box 217, Reading, RG6 6AH, or e-mail </w:t>
            </w:r>
            <w:hyperlink r:id="rId8" w:history="1">
              <w:r w:rsidR="000D56CC" w:rsidRPr="001276C6">
                <w:rPr>
                  <w:rStyle w:val="Hyperlink"/>
                  <w:rFonts w:ascii="Rdg Vesta" w:hAnsi="Rdg Vesta"/>
                  <w:sz w:val="20"/>
                  <w:szCs w:val="20"/>
                </w:rPr>
                <w:t>hroperations@reading.ac.uk</w:t>
              </w:r>
            </w:hyperlink>
            <w:r w:rsidR="000D56CC">
              <w:rPr>
                <w:rFonts w:ascii="Rdg Vesta" w:hAnsi="Rdg Vesta"/>
                <w:sz w:val="20"/>
                <w:szCs w:val="20"/>
              </w:rPr>
              <w:t xml:space="preserve">. </w:t>
            </w:r>
          </w:p>
        </w:tc>
      </w:tr>
    </w:tbl>
    <w:p w:rsidR="00513A2F" w:rsidRDefault="00513A2F">
      <w:pPr>
        <w:rPr>
          <w:rFonts w:ascii="Rdg Vesta" w:hAnsi="Rdg Vesta"/>
        </w:rPr>
      </w:pPr>
    </w:p>
    <w:tbl>
      <w:tblPr>
        <w:tblStyle w:val="TableGrid"/>
        <w:tblW w:w="0" w:type="auto"/>
        <w:tblLook w:val="04A0" w:firstRow="1" w:lastRow="0" w:firstColumn="1" w:lastColumn="0" w:noHBand="0" w:noVBand="1"/>
      </w:tblPr>
      <w:tblGrid>
        <w:gridCol w:w="2470"/>
        <w:gridCol w:w="6546"/>
      </w:tblGrid>
      <w:tr w:rsidR="00513A2F" w:rsidRPr="00664444" w:rsidTr="005A219C">
        <w:tc>
          <w:tcPr>
            <w:tcW w:w="9016" w:type="dxa"/>
            <w:gridSpan w:val="2"/>
            <w:shd w:val="clear" w:color="auto" w:fill="C6D9F1" w:themeFill="text2" w:themeFillTint="33"/>
          </w:tcPr>
          <w:p w:rsidR="00513A2F" w:rsidRPr="00664444" w:rsidRDefault="005A219C" w:rsidP="00664444">
            <w:pPr>
              <w:spacing w:before="240" w:line="276" w:lineRule="auto"/>
              <w:rPr>
                <w:rFonts w:ascii="Rdg Vesta" w:hAnsi="Rdg Vesta"/>
                <w:b/>
                <w:sz w:val="20"/>
                <w:szCs w:val="20"/>
              </w:rPr>
            </w:pPr>
            <w:r>
              <w:rPr>
                <w:rFonts w:ascii="Rdg Vesta" w:hAnsi="Rdg Vesta"/>
                <w:b/>
                <w:sz w:val="20"/>
                <w:szCs w:val="20"/>
              </w:rPr>
              <w:t xml:space="preserve">Section B: </w:t>
            </w:r>
            <w:r w:rsidR="00513A2F" w:rsidRPr="00664444">
              <w:rPr>
                <w:rFonts w:ascii="Rdg Vesta" w:hAnsi="Rdg Vesta"/>
                <w:b/>
                <w:sz w:val="20"/>
                <w:szCs w:val="20"/>
              </w:rPr>
              <w:t>Season ticket details</w:t>
            </w:r>
          </w:p>
        </w:tc>
      </w:tr>
      <w:tr w:rsidR="00396847" w:rsidRPr="00664444" w:rsidTr="005A219C">
        <w:tc>
          <w:tcPr>
            <w:tcW w:w="2470" w:type="dxa"/>
          </w:tcPr>
          <w:p w:rsidR="00396847" w:rsidRPr="00664444" w:rsidRDefault="00396847" w:rsidP="00664444">
            <w:pPr>
              <w:spacing w:before="240" w:line="276" w:lineRule="auto"/>
              <w:rPr>
                <w:rFonts w:ascii="Rdg Vesta" w:hAnsi="Rdg Vesta"/>
                <w:sz w:val="20"/>
                <w:szCs w:val="20"/>
              </w:rPr>
            </w:pPr>
            <w:r w:rsidRPr="00664444">
              <w:rPr>
                <w:rFonts w:ascii="Rdg Vesta" w:hAnsi="Rdg Vesta"/>
                <w:sz w:val="20"/>
                <w:szCs w:val="20"/>
              </w:rPr>
              <w:t>Travelling from (station)</w:t>
            </w:r>
          </w:p>
        </w:tc>
        <w:tc>
          <w:tcPr>
            <w:tcW w:w="6546" w:type="dxa"/>
          </w:tcPr>
          <w:p w:rsidR="00396847" w:rsidRPr="00664444" w:rsidRDefault="00396847" w:rsidP="00664444">
            <w:pPr>
              <w:spacing w:before="240" w:line="276" w:lineRule="auto"/>
              <w:rPr>
                <w:rFonts w:ascii="Rdg Vesta" w:hAnsi="Rdg Vesta"/>
                <w:sz w:val="20"/>
                <w:szCs w:val="20"/>
              </w:rPr>
            </w:pPr>
          </w:p>
        </w:tc>
      </w:tr>
      <w:tr w:rsidR="00396847" w:rsidRPr="00664444" w:rsidTr="005A219C">
        <w:tc>
          <w:tcPr>
            <w:tcW w:w="2470" w:type="dxa"/>
          </w:tcPr>
          <w:p w:rsidR="00396847" w:rsidRPr="00664444" w:rsidRDefault="00396847" w:rsidP="00664444">
            <w:pPr>
              <w:spacing w:before="240" w:line="276" w:lineRule="auto"/>
              <w:rPr>
                <w:rFonts w:ascii="Rdg Vesta" w:hAnsi="Rdg Vesta"/>
                <w:sz w:val="20"/>
                <w:szCs w:val="20"/>
              </w:rPr>
            </w:pPr>
            <w:r w:rsidRPr="00664444">
              <w:rPr>
                <w:rFonts w:ascii="Rdg Vesta" w:hAnsi="Rdg Vesta"/>
                <w:sz w:val="20"/>
                <w:szCs w:val="20"/>
              </w:rPr>
              <w:t>Travelling to (station)</w:t>
            </w:r>
          </w:p>
        </w:tc>
        <w:tc>
          <w:tcPr>
            <w:tcW w:w="6546" w:type="dxa"/>
          </w:tcPr>
          <w:p w:rsidR="00396847" w:rsidRPr="00664444" w:rsidRDefault="00396847" w:rsidP="00664444">
            <w:pPr>
              <w:spacing w:before="240" w:line="276" w:lineRule="auto"/>
              <w:rPr>
                <w:rFonts w:ascii="Rdg Vesta" w:hAnsi="Rdg Vesta"/>
                <w:sz w:val="20"/>
                <w:szCs w:val="20"/>
              </w:rPr>
            </w:pPr>
          </w:p>
        </w:tc>
      </w:tr>
      <w:tr w:rsidR="005A219C" w:rsidRPr="00664444" w:rsidTr="005A219C">
        <w:tc>
          <w:tcPr>
            <w:tcW w:w="2470" w:type="dxa"/>
          </w:tcPr>
          <w:p w:rsidR="005A219C" w:rsidRPr="00664444" w:rsidRDefault="005A219C" w:rsidP="00664444">
            <w:pPr>
              <w:spacing w:before="240" w:line="276" w:lineRule="auto"/>
              <w:rPr>
                <w:rFonts w:ascii="Rdg Vesta" w:hAnsi="Rdg Vesta"/>
                <w:sz w:val="20"/>
                <w:szCs w:val="20"/>
              </w:rPr>
            </w:pPr>
            <w:r w:rsidRPr="00664444">
              <w:rPr>
                <w:rFonts w:ascii="Rdg Vesta" w:hAnsi="Rdg Vesta"/>
                <w:sz w:val="20"/>
                <w:szCs w:val="20"/>
              </w:rPr>
              <w:t>Cost of season ticket</w:t>
            </w:r>
          </w:p>
        </w:tc>
        <w:tc>
          <w:tcPr>
            <w:tcW w:w="6546" w:type="dxa"/>
          </w:tcPr>
          <w:p w:rsidR="005A219C" w:rsidRPr="00664444" w:rsidRDefault="005A219C" w:rsidP="00664444">
            <w:pPr>
              <w:spacing w:before="240" w:line="276" w:lineRule="auto"/>
              <w:rPr>
                <w:rFonts w:ascii="Rdg Vesta" w:hAnsi="Rdg Vesta"/>
                <w:sz w:val="20"/>
                <w:szCs w:val="20"/>
              </w:rPr>
            </w:pPr>
            <w:r w:rsidRPr="00664444">
              <w:rPr>
                <w:rFonts w:ascii="Rdg Vesta" w:hAnsi="Rdg Vesta"/>
                <w:sz w:val="20"/>
                <w:szCs w:val="20"/>
              </w:rPr>
              <w:t>£</w:t>
            </w:r>
          </w:p>
        </w:tc>
      </w:tr>
      <w:tr w:rsidR="005A219C" w:rsidRPr="00664444" w:rsidTr="00765C51">
        <w:tc>
          <w:tcPr>
            <w:tcW w:w="2470" w:type="dxa"/>
          </w:tcPr>
          <w:p w:rsidR="005A219C" w:rsidRPr="00664444" w:rsidRDefault="005A219C" w:rsidP="00664444">
            <w:pPr>
              <w:spacing w:before="240" w:line="276" w:lineRule="auto"/>
              <w:rPr>
                <w:rFonts w:ascii="Rdg Vesta" w:hAnsi="Rdg Vesta"/>
                <w:sz w:val="20"/>
                <w:szCs w:val="20"/>
              </w:rPr>
            </w:pPr>
            <w:r>
              <w:rPr>
                <w:rFonts w:ascii="Rdg Vesta" w:hAnsi="Rdg Vesta"/>
                <w:sz w:val="20"/>
                <w:szCs w:val="20"/>
              </w:rPr>
              <w:t>Start date</w:t>
            </w:r>
          </w:p>
        </w:tc>
        <w:tc>
          <w:tcPr>
            <w:tcW w:w="6546" w:type="dxa"/>
          </w:tcPr>
          <w:p w:rsidR="005A219C" w:rsidRPr="00664444" w:rsidRDefault="005A219C" w:rsidP="00664444">
            <w:pPr>
              <w:spacing w:before="240" w:line="276" w:lineRule="auto"/>
              <w:rPr>
                <w:rFonts w:ascii="Rdg Vesta" w:hAnsi="Rdg Vesta"/>
                <w:sz w:val="20"/>
                <w:szCs w:val="20"/>
              </w:rPr>
            </w:pPr>
          </w:p>
        </w:tc>
      </w:tr>
    </w:tbl>
    <w:p w:rsidR="00513A2F" w:rsidRDefault="00513A2F">
      <w:pPr>
        <w:rPr>
          <w:rFonts w:ascii="Rdg Vesta" w:hAnsi="Rdg Vesta"/>
        </w:rPr>
      </w:pPr>
    </w:p>
    <w:tbl>
      <w:tblPr>
        <w:tblStyle w:val="TableGrid"/>
        <w:tblW w:w="0" w:type="auto"/>
        <w:tblLook w:val="04A0" w:firstRow="1" w:lastRow="0" w:firstColumn="1" w:lastColumn="0" w:noHBand="0" w:noVBand="1"/>
      </w:tblPr>
      <w:tblGrid>
        <w:gridCol w:w="3114"/>
        <w:gridCol w:w="1417"/>
        <w:gridCol w:w="2127"/>
        <w:gridCol w:w="850"/>
        <w:gridCol w:w="1508"/>
      </w:tblGrid>
      <w:tr w:rsidR="005A219C" w:rsidRPr="00664444" w:rsidTr="00320C48">
        <w:tc>
          <w:tcPr>
            <w:tcW w:w="9016" w:type="dxa"/>
            <w:gridSpan w:val="5"/>
            <w:shd w:val="clear" w:color="auto" w:fill="C6D9F1" w:themeFill="text2" w:themeFillTint="33"/>
          </w:tcPr>
          <w:p w:rsidR="005A219C" w:rsidRPr="00664444" w:rsidRDefault="005A219C" w:rsidP="005A219C">
            <w:pPr>
              <w:spacing w:before="240" w:line="276" w:lineRule="auto"/>
              <w:rPr>
                <w:rFonts w:ascii="Rdg Vesta" w:hAnsi="Rdg Vesta"/>
                <w:b/>
                <w:sz w:val="20"/>
                <w:szCs w:val="20"/>
              </w:rPr>
            </w:pPr>
            <w:r>
              <w:rPr>
                <w:rFonts w:ascii="Rdg Vesta" w:hAnsi="Rdg Vesta"/>
                <w:b/>
                <w:sz w:val="20"/>
                <w:szCs w:val="20"/>
              </w:rPr>
              <w:t>Section C: HR Approval</w:t>
            </w:r>
          </w:p>
        </w:tc>
      </w:tr>
      <w:tr w:rsidR="000D56CC" w:rsidRPr="00664444" w:rsidTr="000D56CC">
        <w:tc>
          <w:tcPr>
            <w:tcW w:w="3114" w:type="dxa"/>
          </w:tcPr>
          <w:p w:rsidR="000D56CC" w:rsidRPr="00664444" w:rsidRDefault="000D56CC" w:rsidP="00320C48">
            <w:pPr>
              <w:spacing w:before="240" w:line="276" w:lineRule="auto"/>
              <w:rPr>
                <w:rFonts w:ascii="Rdg Vesta" w:hAnsi="Rdg Vesta"/>
                <w:sz w:val="20"/>
                <w:szCs w:val="20"/>
              </w:rPr>
            </w:pPr>
            <w:r>
              <w:rPr>
                <w:rFonts w:ascii="Rdg Vesta" w:hAnsi="Rdg Vesta"/>
                <w:sz w:val="20"/>
                <w:szCs w:val="20"/>
              </w:rPr>
              <w:t>Date application received</w:t>
            </w:r>
          </w:p>
        </w:tc>
        <w:tc>
          <w:tcPr>
            <w:tcW w:w="1417" w:type="dxa"/>
          </w:tcPr>
          <w:p w:rsidR="000D56CC" w:rsidRPr="00664444" w:rsidRDefault="000D56CC" w:rsidP="00320C48">
            <w:pPr>
              <w:spacing w:before="240" w:line="276" w:lineRule="auto"/>
              <w:rPr>
                <w:rFonts w:ascii="Rdg Vesta" w:hAnsi="Rdg Vesta"/>
                <w:sz w:val="20"/>
                <w:szCs w:val="20"/>
              </w:rPr>
            </w:pPr>
          </w:p>
        </w:tc>
        <w:tc>
          <w:tcPr>
            <w:tcW w:w="2127" w:type="dxa"/>
          </w:tcPr>
          <w:p w:rsidR="000D56CC" w:rsidRPr="00664444" w:rsidRDefault="000D56CC" w:rsidP="00320C48">
            <w:pPr>
              <w:spacing w:before="240" w:line="276" w:lineRule="auto"/>
              <w:rPr>
                <w:rFonts w:ascii="Rdg Vesta" w:hAnsi="Rdg Vesta"/>
                <w:sz w:val="20"/>
                <w:szCs w:val="20"/>
              </w:rPr>
            </w:pPr>
            <w:r>
              <w:rPr>
                <w:rFonts w:ascii="Rdg Vesta" w:hAnsi="Rdg Vesta"/>
                <w:sz w:val="20"/>
                <w:szCs w:val="20"/>
              </w:rPr>
              <w:t>Monthly deduction</w:t>
            </w:r>
          </w:p>
        </w:tc>
        <w:tc>
          <w:tcPr>
            <w:tcW w:w="2358" w:type="dxa"/>
            <w:gridSpan w:val="2"/>
          </w:tcPr>
          <w:p w:rsidR="000D56CC" w:rsidRPr="00664444" w:rsidRDefault="000D56CC" w:rsidP="00320C48">
            <w:pPr>
              <w:spacing w:before="240" w:line="276" w:lineRule="auto"/>
              <w:rPr>
                <w:rFonts w:ascii="Rdg Vesta" w:hAnsi="Rdg Vesta"/>
                <w:sz w:val="20"/>
                <w:szCs w:val="20"/>
              </w:rPr>
            </w:pPr>
            <w:r>
              <w:rPr>
                <w:rFonts w:ascii="Rdg Vesta" w:hAnsi="Rdg Vesta"/>
                <w:sz w:val="20"/>
                <w:szCs w:val="20"/>
              </w:rPr>
              <w:t>£</w:t>
            </w:r>
          </w:p>
        </w:tc>
      </w:tr>
      <w:tr w:rsidR="00E25445" w:rsidRPr="00664444" w:rsidTr="00E25445">
        <w:tc>
          <w:tcPr>
            <w:tcW w:w="3114" w:type="dxa"/>
          </w:tcPr>
          <w:p w:rsidR="005A219C" w:rsidRPr="00664444" w:rsidRDefault="00E25445" w:rsidP="00320C48">
            <w:pPr>
              <w:spacing w:before="240" w:line="276" w:lineRule="auto"/>
              <w:rPr>
                <w:rFonts w:ascii="Rdg Vesta" w:hAnsi="Rdg Vesta"/>
                <w:sz w:val="20"/>
                <w:szCs w:val="20"/>
              </w:rPr>
            </w:pPr>
            <w:r>
              <w:rPr>
                <w:rFonts w:ascii="Rdg Vesta" w:hAnsi="Rdg Vesta"/>
                <w:sz w:val="20"/>
                <w:szCs w:val="20"/>
              </w:rPr>
              <w:t>Start date for deduction element</w:t>
            </w:r>
          </w:p>
        </w:tc>
        <w:tc>
          <w:tcPr>
            <w:tcW w:w="1417" w:type="dxa"/>
          </w:tcPr>
          <w:p w:rsidR="005A219C" w:rsidRPr="00664444" w:rsidRDefault="005A219C" w:rsidP="00320C48">
            <w:pPr>
              <w:spacing w:before="240" w:line="276" w:lineRule="auto"/>
              <w:rPr>
                <w:rFonts w:ascii="Rdg Vesta" w:hAnsi="Rdg Vesta"/>
                <w:sz w:val="20"/>
                <w:szCs w:val="20"/>
              </w:rPr>
            </w:pPr>
          </w:p>
        </w:tc>
        <w:tc>
          <w:tcPr>
            <w:tcW w:w="2977" w:type="dxa"/>
            <w:gridSpan w:val="2"/>
          </w:tcPr>
          <w:p w:rsidR="005A219C" w:rsidRPr="00664444" w:rsidRDefault="00E25445" w:rsidP="00320C48">
            <w:pPr>
              <w:spacing w:before="240" w:line="276" w:lineRule="auto"/>
              <w:rPr>
                <w:rFonts w:ascii="Rdg Vesta" w:hAnsi="Rdg Vesta"/>
                <w:sz w:val="20"/>
                <w:szCs w:val="20"/>
              </w:rPr>
            </w:pPr>
            <w:r>
              <w:rPr>
                <w:rFonts w:ascii="Rdg Vesta" w:hAnsi="Rdg Vesta"/>
                <w:sz w:val="20"/>
                <w:szCs w:val="20"/>
              </w:rPr>
              <w:t>End date for deduction element</w:t>
            </w:r>
          </w:p>
        </w:tc>
        <w:tc>
          <w:tcPr>
            <w:tcW w:w="1508" w:type="dxa"/>
          </w:tcPr>
          <w:p w:rsidR="005A219C" w:rsidRPr="00664444" w:rsidRDefault="005A219C" w:rsidP="00320C48">
            <w:pPr>
              <w:spacing w:before="240" w:line="276" w:lineRule="auto"/>
              <w:rPr>
                <w:rFonts w:ascii="Rdg Vesta" w:hAnsi="Rdg Vesta"/>
                <w:sz w:val="20"/>
                <w:szCs w:val="20"/>
              </w:rPr>
            </w:pPr>
          </w:p>
        </w:tc>
      </w:tr>
      <w:tr w:rsidR="00E25445" w:rsidRPr="00664444" w:rsidTr="0061374A">
        <w:tc>
          <w:tcPr>
            <w:tcW w:w="3114" w:type="dxa"/>
          </w:tcPr>
          <w:p w:rsidR="00E25445" w:rsidRDefault="00E25445" w:rsidP="00E25445">
            <w:pPr>
              <w:spacing w:before="240" w:line="276" w:lineRule="auto"/>
              <w:rPr>
                <w:rFonts w:ascii="Rdg Vesta" w:hAnsi="Rdg Vesta"/>
                <w:sz w:val="20"/>
                <w:szCs w:val="20"/>
              </w:rPr>
            </w:pPr>
            <w:r>
              <w:rPr>
                <w:rFonts w:ascii="Rdg Vesta" w:hAnsi="Rdg Vesta"/>
                <w:sz w:val="20"/>
                <w:szCs w:val="20"/>
              </w:rPr>
              <w:t>Account/Project Code</w:t>
            </w:r>
          </w:p>
        </w:tc>
        <w:tc>
          <w:tcPr>
            <w:tcW w:w="5902" w:type="dxa"/>
            <w:gridSpan w:val="4"/>
          </w:tcPr>
          <w:p w:rsidR="00E25445" w:rsidRPr="00664444" w:rsidRDefault="00E25445" w:rsidP="00320C48">
            <w:pPr>
              <w:spacing w:before="240" w:line="276" w:lineRule="auto"/>
              <w:rPr>
                <w:rFonts w:ascii="Rdg Vesta" w:hAnsi="Rdg Vesta"/>
                <w:sz w:val="20"/>
                <w:szCs w:val="20"/>
              </w:rPr>
            </w:pPr>
          </w:p>
        </w:tc>
      </w:tr>
      <w:tr w:rsidR="00E25445" w:rsidRPr="00664444" w:rsidTr="00E25445">
        <w:tc>
          <w:tcPr>
            <w:tcW w:w="3114" w:type="dxa"/>
          </w:tcPr>
          <w:p w:rsidR="005A219C" w:rsidRDefault="00E25445" w:rsidP="00E25445">
            <w:pPr>
              <w:spacing w:before="240" w:line="276" w:lineRule="auto"/>
              <w:rPr>
                <w:rFonts w:ascii="Rdg Vesta" w:hAnsi="Rdg Vesta"/>
                <w:sz w:val="20"/>
                <w:szCs w:val="20"/>
              </w:rPr>
            </w:pPr>
            <w:r>
              <w:rPr>
                <w:rFonts w:ascii="Rdg Vesta" w:hAnsi="Rdg Vesta"/>
                <w:sz w:val="20"/>
                <w:szCs w:val="20"/>
              </w:rPr>
              <w:t>Loan approved by</w:t>
            </w:r>
          </w:p>
        </w:tc>
        <w:tc>
          <w:tcPr>
            <w:tcW w:w="3544" w:type="dxa"/>
            <w:gridSpan w:val="2"/>
          </w:tcPr>
          <w:p w:rsidR="005A219C" w:rsidRPr="00664444" w:rsidRDefault="005A219C" w:rsidP="00320C48">
            <w:pPr>
              <w:spacing w:before="240" w:line="276" w:lineRule="auto"/>
              <w:rPr>
                <w:rFonts w:ascii="Rdg Vesta" w:hAnsi="Rdg Vesta"/>
                <w:sz w:val="20"/>
                <w:szCs w:val="20"/>
              </w:rPr>
            </w:pPr>
          </w:p>
        </w:tc>
        <w:tc>
          <w:tcPr>
            <w:tcW w:w="850" w:type="dxa"/>
          </w:tcPr>
          <w:p w:rsidR="005A219C" w:rsidRPr="00664444" w:rsidRDefault="005A219C" w:rsidP="00320C48">
            <w:pPr>
              <w:spacing w:before="240" w:line="276" w:lineRule="auto"/>
              <w:rPr>
                <w:rFonts w:ascii="Rdg Vesta" w:hAnsi="Rdg Vesta"/>
                <w:sz w:val="20"/>
                <w:szCs w:val="20"/>
              </w:rPr>
            </w:pPr>
            <w:r>
              <w:rPr>
                <w:rFonts w:ascii="Rdg Vesta" w:hAnsi="Rdg Vesta"/>
                <w:sz w:val="20"/>
                <w:szCs w:val="20"/>
              </w:rPr>
              <w:t>Date</w:t>
            </w:r>
          </w:p>
        </w:tc>
        <w:tc>
          <w:tcPr>
            <w:tcW w:w="1508" w:type="dxa"/>
          </w:tcPr>
          <w:p w:rsidR="005A219C" w:rsidRPr="00664444" w:rsidRDefault="005A219C" w:rsidP="00320C48">
            <w:pPr>
              <w:spacing w:before="240" w:line="276" w:lineRule="auto"/>
              <w:rPr>
                <w:rFonts w:ascii="Rdg Vesta" w:hAnsi="Rdg Vesta"/>
                <w:sz w:val="20"/>
                <w:szCs w:val="20"/>
              </w:rPr>
            </w:pPr>
          </w:p>
        </w:tc>
      </w:tr>
    </w:tbl>
    <w:p w:rsidR="005A219C" w:rsidRDefault="005A219C">
      <w:pPr>
        <w:rPr>
          <w:rFonts w:ascii="Rdg Vesta" w:hAnsi="Rdg Vesta"/>
        </w:rPr>
      </w:pPr>
    </w:p>
    <w:p w:rsidR="005A219C" w:rsidRDefault="005A219C">
      <w:pPr>
        <w:rPr>
          <w:rFonts w:ascii="Rdg Vesta" w:hAnsi="Rdg Vesta"/>
        </w:rPr>
      </w:pPr>
    </w:p>
    <w:p w:rsidR="009352B3" w:rsidRDefault="009352B3">
      <w:pPr>
        <w:rPr>
          <w:rFonts w:ascii="Rdg Vesta" w:hAnsi="Rdg Vesta"/>
        </w:rPr>
      </w:pPr>
    </w:p>
    <w:tbl>
      <w:tblPr>
        <w:tblStyle w:val="TableGrid"/>
        <w:tblW w:w="0" w:type="auto"/>
        <w:jc w:val="center"/>
        <w:tblLook w:val="04A0" w:firstRow="1" w:lastRow="0" w:firstColumn="1" w:lastColumn="0" w:noHBand="0" w:noVBand="1"/>
      </w:tblPr>
      <w:tblGrid>
        <w:gridCol w:w="9021"/>
      </w:tblGrid>
      <w:tr w:rsidR="00396847" w:rsidRPr="004F3E05" w:rsidTr="004F3E05">
        <w:trPr>
          <w:trHeight w:val="483"/>
          <w:jc w:val="center"/>
        </w:trPr>
        <w:tc>
          <w:tcPr>
            <w:tcW w:w="9021" w:type="dxa"/>
            <w:shd w:val="clear" w:color="auto" w:fill="C6D9F1" w:themeFill="text2" w:themeFillTint="33"/>
          </w:tcPr>
          <w:p w:rsidR="00396847" w:rsidRPr="004F3E05" w:rsidRDefault="00396847">
            <w:pPr>
              <w:rPr>
                <w:rFonts w:ascii="Rdg Vesta" w:hAnsi="Rdg Vesta"/>
                <w:b/>
                <w:sz w:val="20"/>
                <w:szCs w:val="20"/>
              </w:rPr>
            </w:pPr>
            <w:r w:rsidRPr="004F3E05">
              <w:rPr>
                <w:rFonts w:ascii="Rdg Vesta" w:hAnsi="Rdg Vesta"/>
                <w:b/>
                <w:sz w:val="20"/>
                <w:szCs w:val="20"/>
              </w:rPr>
              <w:t>Terms and conditions</w:t>
            </w:r>
          </w:p>
        </w:tc>
      </w:tr>
      <w:tr w:rsidR="00B14116" w:rsidRPr="004F3E05" w:rsidTr="004F3E05">
        <w:trPr>
          <w:jc w:val="center"/>
        </w:trPr>
        <w:tc>
          <w:tcPr>
            <w:tcW w:w="9021" w:type="dxa"/>
          </w:tcPr>
          <w:p w:rsidR="00B14116" w:rsidRPr="004F3E05" w:rsidRDefault="00B14116" w:rsidP="00DB1A19">
            <w:pPr>
              <w:pStyle w:val="ListParagraph"/>
              <w:numPr>
                <w:ilvl w:val="0"/>
                <w:numId w:val="3"/>
              </w:numPr>
              <w:spacing w:line="276" w:lineRule="auto"/>
              <w:jc w:val="both"/>
              <w:rPr>
                <w:sz w:val="20"/>
                <w:szCs w:val="20"/>
              </w:rPr>
            </w:pPr>
            <w:r w:rsidRPr="004F3E05">
              <w:rPr>
                <w:sz w:val="20"/>
                <w:szCs w:val="20"/>
              </w:rPr>
              <w:t>The ticket must be issued to the employee named on the application form and is non-transferable.</w:t>
            </w:r>
          </w:p>
        </w:tc>
      </w:tr>
      <w:tr w:rsidR="00B14116" w:rsidRPr="004F3E05" w:rsidTr="004F3E05">
        <w:trPr>
          <w:jc w:val="center"/>
        </w:trPr>
        <w:tc>
          <w:tcPr>
            <w:tcW w:w="9021" w:type="dxa"/>
          </w:tcPr>
          <w:p w:rsidR="00B14116" w:rsidRPr="004F3E05" w:rsidRDefault="00B14116" w:rsidP="00DB1A19">
            <w:pPr>
              <w:pStyle w:val="ListParagraph"/>
              <w:numPr>
                <w:ilvl w:val="0"/>
                <w:numId w:val="3"/>
              </w:numPr>
              <w:spacing w:line="276" w:lineRule="auto"/>
              <w:jc w:val="both"/>
              <w:rPr>
                <w:sz w:val="20"/>
                <w:szCs w:val="20"/>
              </w:rPr>
            </w:pPr>
            <w:r w:rsidRPr="004F3E05">
              <w:rPr>
                <w:sz w:val="20"/>
                <w:szCs w:val="20"/>
              </w:rPr>
              <w:t>The loan is issued for standard (2nd) class travel between the employee’s home and the University only.</w:t>
            </w:r>
          </w:p>
        </w:tc>
      </w:tr>
      <w:tr w:rsidR="00B14116" w:rsidRPr="004F3E05" w:rsidTr="004F3E05">
        <w:trPr>
          <w:jc w:val="center"/>
        </w:trPr>
        <w:tc>
          <w:tcPr>
            <w:tcW w:w="9021" w:type="dxa"/>
          </w:tcPr>
          <w:p w:rsidR="00B14116" w:rsidRPr="004F3E05" w:rsidRDefault="00B14116" w:rsidP="00DB1A19">
            <w:pPr>
              <w:pStyle w:val="ListParagraph"/>
              <w:numPr>
                <w:ilvl w:val="0"/>
                <w:numId w:val="3"/>
              </w:numPr>
              <w:spacing w:line="276" w:lineRule="auto"/>
              <w:jc w:val="both"/>
              <w:rPr>
                <w:sz w:val="20"/>
                <w:szCs w:val="20"/>
              </w:rPr>
            </w:pPr>
            <w:r w:rsidRPr="004F3E05">
              <w:rPr>
                <w:sz w:val="20"/>
                <w:szCs w:val="20"/>
              </w:rPr>
              <w:t>The loan must not exceed the duration of the employee’s contract.</w:t>
            </w:r>
          </w:p>
        </w:tc>
      </w:tr>
      <w:tr w:rsidR="00B14116" w:rsidRPr="004F3E05" w:rsidTr="004F3E05">
        <w:trPr>
          <w:jc w:val="center"/>
        </w:trPr>
        <w:tc>
          <w:tcPr>
            <w:tcW w:w="9021" w:type="dxa"/>
          </w:tcPr>
          <w:p w:rsidR="00B14116" w:rsidRPr="004F3E05" w:rsidRDefault="00B14116" w:rsidP="00DB1A19">
            <w:pPr>
              <w:pStyle w:val="ListParagraph"/>
              <w:numPr>
                <w:ilvl w:val="0"/>
                <w:numId w:val="3"/>
              </w:numPr>
              <w:spacing w:line="276" w:lineRule="auto"/>
              <w:jc w:val="both"/>
              <w:rPr>
                <w:sz w:val="20"/>
                <w:szCs w:val="20"/>
              </w:rPr>
            </w:pPr>
            <w:r w:rsidRPr="004F3E05">
              <w:rPr>
                <w:sz w:val="20"/>
                <w:szCs w:val="20"/>
              </w:rPr>
              <w:t>The employee must have sufficient net pay to cover the monthly deduction of the loan.</w:t>
            </w:r>
          </w:p>
        </w:tc>
      </w:tr>
      <w:tr w:rsidR="00B14116" w:rsidRPr="004F3E05" w:rsidTr="004F3E05">
        <w:trPr>
          <w:jc w:val="center"/>
        </w:trPr>
        <w:tc>
          <w:tcPr>
            <w:tcW w:w="9021" w:type="dxa"/>
          </w:tcPr>
          <w:p w:rsidR="00B14116" w:rsidRPr="004F3E05" w:rsidRDefault="00B14116" w:rsidP="00DB1A19">
            <w:pPr>
              <w:pStyle w:val="ListParagraph"/>
              <w:numPr>
                <w:ilvl w:val="0"/>
                <w:numId w:val="3"/>
              </w:numPr>
              <w:spacing w:line="276" w:lineRule="auto"/>
              <w:jc w:val="both"/>
              <w:rPr>
                <w:sz w:val="20"/>
                <w:szCs w:val="20"/>
              </w:rPr>
            </w:pPr>
            <w:r w:rsidRPr="004F3E05">
              <w:rPr>
                <w:sz w:val="20"/>
                <w:szCs w:val="20"/>
              </w:rPr>
              <w:t>The loan is repayable by deduction from net salary over 10 months.  It is not possible to extend this period of repayment.  The first deduction will be made in the month following the one in which the loan is paid. For clarification, The University determines the payment date to be that which it releases the money from its bank account and not when your bank credits your account.</w:t>
            </w:r>
          </w:p>
        </w:tc>
      </w:tr>
      <w:tr w:rsidR="00B14116" w:rsidRPr="004F3E05" w:rsidTr="004F3E05">
        <w:trPr>
          <w:jc w:val="center"/>
        </w:trPr>
        <w:tc>
          <w:tcPr>
            <w:tcW w:w="9021" w:type="dxa"/>
          </w:tcPr>
          <w:p w:rsidR="00B14116" w:rsidRPr="004F3E05" w:rsidRDefault="00B14116" w:rsidP="00DB1A19">
            <w:pPr>
              <w:pStyle w:val="ListParagraph"/>
              <w:numPr>
                <w:ilvl w:val="0"/>
                <w:numId w:val="3"/>
              </w:numPr>
              <w:spacing w:line="276" w:lineRule="auto"/>
              <w:jc w:val="both"/>
              <w:rPr>
                <w:sz w:val="20"/>
                <w:szCs w:val="20"/>
              </w:rPr>
            </w:pPr>
            <w:r w:rsidRPr="004F3E05">
              <w:rPr>
                <w:sz w:val="20"/>
                <w:szCs w:val="20"/>
              </w:rPr>
              <w:t>The maximum amount for a season ticket loan is £7,500.</w:t>
            </w:r>
          </w:p>
        </w:tc>
      </w:tr>
      <w:tr w:rsidR="00B14116" w:rsidRPr="004F3E05" w:rsidTr="004F3E05">
        <w:trPr>
          <w:jc w:val="center"/>
        </w:trPr>
        <w:tc>
          <w:tcPr>
            <w:tcW w:w="9021" w:type="dxa"/>
          </w:tcPr>
          <w:p w:rsidR="00B14116" w:rsidRPr="004F3E05" w:rsidRDefault="00B14116" w:rsidP="00DB1A19">
            <w:pPr>
              <w:pStyle w:val="ListParagraph"/>
              <w:numPr>
                <w:ilvl w:val="0"/>
                <w:numId w:val="3"/>
              </w:numPr>
              <w:spacing w:line="276" w:lineRule="auto"/>
              <w:jc w:val="both"/>
              <w:rPr>
                <w:sz w:val="20"/>
                <w:szCs w:val="20"/>
              </w:rPr>
            </w:pPr>
            <w:r w:rsidRPr="004F3E05">
              <w:rPr>
                <w:sz w:val="20"/>
                <w:szCs w:val="20"/>
              </w:rPr>
              <w:t>An existing loan cannot be altered and must be repaid before a new loan can be granted.  No further season ticket loans will be made until the respective loan has been repaid.  Only one loan will be made per annum.</w:t>
            </w:r>
          </w:p>
        </w:tc>
      </w:tr>
      <w:tr w:rsidR="00B14116" w:rsidRPr="004F3E05" w:rsidTr="004F3E05">
        <w:trPr>
          <w:jc w:val="center"/>
        </w:trPr>
        <w:tc>
          <w:tcPr>
            <w:tcW w:w="9021" w:type="dxa"/>
          </w:tcPr>
          <w:p w:rsidR="00B14116" w:rsidRPr="004F3E05" w:rsidRDefault="00B14116" w:rsidP="00DB1A19">
            <w:pPr>
              <w:pStyle w:val="ListParagraph"/>
              <w:numPr>
                <w:ilvl w:val="0"/>
                <w:numId w:val="3"/>
              </w:numPr>
              <w:spacing w:line="276" w:lineRule="auto"/>
              <w:jc w:val="both"/>
              <w:rPr>
                <w:rFonts w:cs="Effra Light"/>
                <w:sz w:val="20"/>
                <w:szCs w:val="20"/>
              </w:rPr>
            </w:pPr>
            <w:r w:rsidRPr="004F3E05">
              <w:rPr>
                <w:rFonts w:cs="Effra Light"/>
                <w:bCs/>
                <w:color w:val="000000"/>
                <w:sz w:val="20"/>
                <w:szCs w:val="20"/>
              </w:rPr>
              <w:t xml:space="preserve">Employees are required to forward a copy of their receipt </w:t>
            </w:r>
            <w:r w:rsidR="006C663D">
              <w:rPr>
                <w:rFonts w:cs="Effra Light"/>
                <w:bCs/>
                <w:color w:val="000000"/>
                <w:sz w:val="20"/>
                <w:szCs w:val="20"/>
              </w:rPr>
              <w:t xml:space="preserve">or ticket </w:t>
            </w:r>
            <w:r w:rsidRPr="004F3E05">
              <w:rPr>
                <w:rFonts w:cs="Effra Light"/>
                <w:bCs/>
                <w:color w:val="000000"/>
                <w:sz w:val="20"/>
                <w:szCs w:val="20"/>
              </w:rPr>
              <w:t>with the Proof of Purchase of Season Ticket form to Payroll, HR Operations within one month of receipt of the loan.  Failure to produce this will result in the full repayment of the outstanding loan from the next available salary payment.</w:t>
            </w:r>
          </w:p>
        </w:tc>
      </w:tr>
      <w:tr w:rsidR="00B14116" w:rsidRPr="004F3E05" w:rsidTr="004F3E05">
        <w:trPr>
          <w:jc w:val="center"/>
        </w:trPr>
        <w:tc>
          <w:tcPr>
            <w:tcW w:w="9021" w:type="dxa"/>
          </w:tcPr>
          <w:p w:rsidR="00B14116" w:rsidRPr="004F3E05" w:rsidRDefault="00B14116" w:rsidP="00B14116">
            <w:pPr>
              <w:pStyle w:val="ListParagraph"/>
              <w:numPr>
                <w:ilvl w:val="0"/>
                <w:numId w:val="3"/>
              </w:numPr>
              <w:spacing w:line="276" w:lineRule="auto"/>
              <w:jc w:val="both"/>
              <w:rPr>
                <w:sz w:val="20"/>
                <w:szCs w:val="20"/>
              </w:rPr>
            </w:pPr>
            <w:r w:rsidRPr="004F3E05">
              <w:rPr>
                <w:sz w:val="20"/>
                <w:szCs w:val="20"/>
              </w:rPr>
              <w:t>In the case of termination of employment for whatever reason (e.g. resignation, retirement, redundancy, dismissal) before the loan has been repaid, the outstanding balance will be recovered from the final salary payment.  If there is insufficient payment to cover the sum outstanding, then payment for the difference must be made by alternative means prior to the employee’s last day of employment. By applying for the loan, the borrower agrees to repay immediately any amount outstanding after such final salary recovery has been effected.</w:t>
            </w:r>
          </w:p>
        </w:tc>
      </w:tr>
      <w:tr w:rsidR="00B14116" w:rsidRPr="004F3E05" w:rsidTr="004F3E05">
        <w:trPr>
          <w:jc w:val="center"/>
        </w:trPr>
        <w:tc>
          <w:tcPr>
            <w:tcW w:w="9021" w:type="dxa"/>
          </w:tcPr>
          <w:p w:rsidR="00B14116" w:rsidRPr="004F3E05" w:rsidRDefault="00B14116" w:rsidP="00DB1A19">
            <w:pPr>
              <w:pStyle w:val="ListParagraph"/>
              <w:numPr>
                <w:ilvl w:val="0"/>
                <w:numId w:val="3"/>
              </w:numPr>
              <w:spacing w:line="276" w:lineRule="auto"/>
              <w:jc w:val="both"/>
              <w:rPr>
                <w:sz w:val="20"/>
                <w:szCs w:val="20"/>
              </w:rPr>
            </w:pPr>
            <w:r w:rsidRPr="004F3E05">
              <w:rPr>
                <w:sz w:val="20"/>
                <w:szCs w:val="20"/>
              </w:rPr>
              <w:t>The University accepts no responsibility for any losses arising from theft, loss or damage to the ticket. In the event of a lost ticket, it is the employee’s responsibility to arrange a replacement.    The employee will be responsible for any charges applied by the relevant rail company.  Recoveries from salary payments will continue unabated until the whole loan has been repaid.</w:t>
            </w:r>
          </w:p>
        </w:tc>
      </w:tr>
      <w:tr w:rsidR="00B14116" w:rsidRPr="004F3E05" w:rsidTr="004F3E05">
        <w:trPr>
          <w:jc w:val="center"/>
        </w:trPr>
        <w:tc>
          <w:tcPr>
            <w:tcW w:w="9021" w:type="dxa"/>
          </w:tcPr>
          <w:p w:rsidR="00B14116" w:rsidRPr="004F3E05" w:rsidRDefault="00B14116" w:rsidP="00DB1A19">
            <w:pPr>
              <w:pStyle w:val="ListParagraph"/>
              <w:numPr>
                <w:ilvl w:val="0"/>
                <w:numId w:val="3"/>
              </w:numPr>
              <w:spacing w:line="276" w:lineRule="auto"/>
              <w:jc w:val="both"/>
              <w:rPr>
                <w:sz w:val="20"/>
                <w:szCs w:val="20"/>
              </w:rPr>
            </w:pPr>
            <w:r w:rsidRPr="004F3E05">
              <w:rPr>
                <w:sz w:val="20"/>
                <w:szCs w:val="20"/>
              </w:rPr>
              <w:t>If the season ticket is no longer required, the employee is expected to make arrangements to repay the balance of the loan and to seek a refund on the ticket from the relevant rail company.</w:t>
            </w:r>
          </w:p>
        </w:tc>
      </w:tr>
      <w:tr w:rsidR="00B14116" w:rsidRPr="004F3E05" w:rsidTr="004F3E05">
        <w:trPr>
          <w:jc w:val="center"/>
        </w:trPr>
        <w:tc>
          <w:tcPr>
            <w:tcW w:w="9021" w:type="dxa"/>
          </w:tcPr>
          <w:p w:rsidR="00B14116" w:rsidRPr="004F3E05" w:rsidRDefault="00B14116" w:rsidP="00DB1A19">
            <w:pPr>
              <w:pStyle w:val="ListParagraph"/>
              <w:numPr>
                <w:ilvl w:val="0"/>
                <w:numId w:val="3"/>
              </w:numPr>
              <w:spacing w:line="276" w:lineRule="auto"/>
              <w:jc w:val="both"/>
              <w:rPr>
                <w:sz w:val="20"/>
                <w:szCs w:val="20"/>
              </w:rPr>
            </w:pPr>
            <w:r w:rsidRPr="004F3E05">
              <w:rPr>
                <w:sz w:val="20"/>
                <w:szCs w:val="20"/>
              </w:rPr>
              <w:t xml:space="preserve">The University reserves the right to withdraw this arrangement, or to add to or vary, these conditions at any time without prejudicing any agreement already in existence.  </w:t>
            </w:r>
          </w:p>
        </w:tc>
      </w:tr>
      <w:tr w:rsidR="00B14116" w:rsidRPr="004F3E05" w:rsidTr="004F3E05">
        <w:trPr>
          <w:jc w:val="center"/>
        </w:trPr>
        <w:tc>
          <w:tcPr>
            <w:tcW w:w="9021" w:type="dxa"/>
          </w:tcPr>
          <w:p w:rsidR="00B14116" w:rsidRPr="004F3E05" w:rsidRDefault="00B14116" w:rsidP="00DB1A19">
            <w:pPr>
              <w:pStyle w:val="ListParagraph"/>
              <w:numPr>
                <w:ilvl w:val="0"/>
                <w:numId w:val="3"/>
              </w:numPr>
              <w:spacing w:line="276" w:lineRule="auto"/>
              <w:jc w:val="both"/>
              <w:rPr>
                <w:sz w:val="20"/>
                <w:szCs w:val="20"/>
              </w:rPr>
            </w:pPr>
            <w:r w:rsidRPr="004F3E05">
              <w:rPr>
                <w:sz w:val="20"/>
                <w:szCs w:val="20"/>
              </w:rPr>
              <w:t>The University reserves the right to refuse season ticket loans to individuals at its discretion and the existence of this scheme does not confer any right on any person to loans or advances against salary for other purposes.</w:t>
            </w:r>
          </w:p>
        </w:tc>
      </w:tr>
      <w:tr w:rsidR="00B14116" w:rsidRPr="004F3E05" w:rsidTr="004F3E05">
        <w:trPr>
          <w:jc w:val="center"/>
        </w:trPr>
        <w:tc>
          <w:tcPr>
            <w:tcW w:w="9021" w:type="dxa"/>
          </w:tcPr>
          <w:p w:rsidR="00B14116" w:rsidRPr="004F3E05" w:rsidRDefault="00B14116" w:rsidP="00DB1A19">
            <w:pPr>
              <w:pStyle w:val="ListParagraph"/>
              <w:numPr>
                <w:ilvl w:val="0"/>
                <w:numId w:val="3"/>
              </w:numPr>
              <w:spacing w:line="276" w:lineRule="auto"/>
              <w:jc w:val="both"/>
              <w:rPr>
                <w:sz w:val="20"/>
                <w:szCs w:val="20"/>
              </w:rPr>
            </w:pPr>
            <w:r w:rsidRPr="004F3E05">
              <w:rPr>
                <w:sz w:val="20"/>
                <w:szCs w:val="20"/>
              </w:rPr>
              <w:t>The University reserves the right to inspect season tickets upon request at any time during the year.  Where no season ticket can be provided upon such a request, the outstanding loan will be deducted in full from the next available salary.</w:t>
            </w:r>
          </w:p>
        </w:tc>
      </w:tr>
    </w:tbl>
    <w:p w:rsidR="00521AEE" w:rsidRDefault="00521AEE" w:rsidP="000D56CC">
      <w:pPr>
        <w:rPr>
          <w:rFonts w:ascii="Rdg Vesta" w:hAnsi="Rdg Vesta"/>
        </w:rPr>
      </w:pPr>
    </w:p>
    <w:sectPr w:rsidR="00521AEE" w:rsidSect="004F3E05">
      <w:headerReference w:type="default" r:id="rId9"/>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CC" w:rsidRDefault="000D56CC" w:rsidP="000D56CC">
      <w:r>
        <w:separator/>
      </w:r>
    </w:p>
  </w:endnote>
  <w:endnote w:type="continuationSeparator" w:id="0">
    <w:p w:rsidR="000D56CC" w:rsidRDefault="000D56CC" w:rsidP="000D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dg Vesta">
    <w:panose1 w:val="02000503060000020004"/>
    <w:charset w:val="00"/>
    <w:family w:val="auto"/>
    <w:pitch w:val="variable"/>
    <w:sig w:usb0="A00000EF" w:usb1="4000204A" w:usb2="00000000" w:usb3="00000000" w:csb0="0000009B" w:csb1="00000000"/>
  </w:font>
  <w:font w:name="Effra Light">
    <w:altName w:val="Arial"/>
    <w:charset w:val="00"/>
    <w:family w:val="swiss"/>
    <w:pitch w:val="variable"/>
    <w:sig w:usb0="A00002EF" w:usb1="5000205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CC" w:rsidRDefault="000D56CC" w:rsidP="000D56CC">
      <w:r>
        <w:separator/>
      </w:r>
    </w:p>
  </w:footnote>
  <w:footnote w:type="continuationSeparator" w:id="0">
    <w:p w:rsidR="000D56CC" w:rsidRDefault="000D56CC" w:rsidP="000D5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CC" w:rsidRDefault="000D56CC">
    <w:pPr>
      <w:pStyle w:val="Header"/>
    </w:pPr>
    <w:r>
      <w:rPr>
        <w:b/>
        <w:noProof/>
        <w:lang w:eastAsia="en-GB"/>
      </w:rPr>
      <w:drawing>
        <wp:anchor distT="0" distB="0" distL="114300" distR="114300" simplePos="0" relativeHeight="251659264" behindDoc="0" locked="0" layoutInCell="1" allowOverlap="1" wp14:anchorId="1E0AB1EA" wp14:editId="1B582591">
          <wp:simplePos x="0" y="0"/>
          <wp:positionH relativeFrom="page">
            <wp:posOffset>914400</wp:posOffset>
          </wp:positionH>
          <wp:positionV relativeFrom="page">
            <wp:posOffset>448945</wp:posOffset>
          </wp:positionV>
          <wp:extent cx="1443990" cy="470535"/>
          <wp:effectExtent l="0" t="0" r="3810" b="5715"/>
          <wp:wrapNone/>
          <wp:docPr id="1" name="Picture 1"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8DC"/>
    <w:multiLevelType w:val="hybridMultilevel"/>
    <w:tmpl w:val="9D7E6E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9408C2"/>
    <w:multiLevelType w:val="hybridMultilevel"/>
    <w:tmpl w:val="14403DB6"/>
    <w:lvl w:ilvl="0" w:tplc="D3A4DBE8">
      <w:start w:val="1"/>
      <w:numFmt w:val="decimal"/>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142DA7"/>
    <w:multiLevelType w:val="hybridMultilevel"/>
    <w:tmpl w:val="816C6CB0"/>
    <w:lvl w:ilvl="0" w:tplc="3724D0F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2F"/>
    <w:rsid w:val="00035F71"/>
    <w:rsid w:val="00044741"/>
    <w:rsid w:val="000D56CC"/>
    <w:rsid w:val="00195438"/>
    <w:rsid w:val="00266AD5"/>
    <w:rsid w:val="003161A2"/>
    <w:rsid w:val="00396847"/>
    <w:rsid w:val="004F3E05"/>
    <w:rsid w:val="00510B7A"/>
    <w:rsid w:val="00513A2F"/>
    <w:rsid w:val="005203AA"/>
    <w:rsid w:val="00521AEE"/>
    <w:rsid w:val="005A219C"/>
    <w:rsid w:val="006635A0"/>
    <w:rsid w:val="00664444"/>
    <w:rsid w:val="006C663D"/>
    <w:rsid w:val="007703F1"/>
    <w:rsid w:val="009352B3"/>
    <w:rsid w:val="009F491D"/>
    <w:rsid w:val="00A1128D"/>
    <w:rsid w:val="00A13CF4"/>
    <w:rsid w:val="00AD38B5"/>
    <w:rsid w:val="00B14116"/>
    <w:rsid w:val="00B93A12"/>
    <w:rsid w:val="00C85745"/>
    <w:rsid w:val="00E25445"/>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847"/>
    <w:pPr>
      <w:ind w:left="720"/>
      <w:contextualSpacing/>
    </w:pPr>
  </w:style>
  <w:style w:type="paragraph" w:styleId="Header">
    <w:name w:val="header"/>
    <w:basedOn w:val="Normal"/>
    <w:link w:val="HeaderChar"/>
    <w:uiPriority w:val="99"/>
    <w:unhideWhenUsed/>
    <w:rsid w:val="000D56CC"/>
    <w:pPr>
      <w:tabs>
        <w:tab w:val="center" w:pos="4513"/>
        <w:tab w:val="right" w:pos="9026"/>
      </w:tabs>
    </w:pPr>
  </w:style>
  <w:style w:type="character" w:customStyle="1" w:styleId="HeaderChar">
    <w:name w:val="Header Char"/>
    <w:basedOn w:val="DefaultParagraphFont"/>
    <w:link w:val="Header"/>
    <w:uiPriority w:val="99"/>
    <w:rsid w:val="000D56CC"/>
  </w:style>
  <w:style w:type="paragraph" w:styleId="Footer">
    <w:name w:val="footer"/>
    <w:basedOn w:val="Normal"/>
    <w:link w:val="FooterChar"/>
    <w:uiPriority w:val="99"/>
    <w:unhideWhenUsed/>
    <w:rsid w:val="000D56CC"/>
    <w:pPr>
      <w:tabs>
        <w:tab w:val="center" w:pos="4513"/>
        <w:tab w:val="right" w:pos="9026"/>
      </w:tabs>
    </w:pPr>
  </w:style>
  <w:style w:type="character" w:customStyle="1" w:styleId="FooterChar">
    <w:name w:val="Footer Char"/>
    <w:basedOn w:val="DefaultParagraphFont"/>
    <w:link w:val="Footer"/>
    <w:uiPriority w:val="99"/>
    <w:rsid w:val="000D56CC"/>
  </w:style>
  <w:style w:type="character" w:styleId="Hyperlink">
    <w:name w:val="Hyperlink"/>
    <w:basedOn w:val="DefaultParagraphFont"/>
    <w:uiPriority w:val="99"/>
    <w:unhideWhenUsed/>
    <w:rsid w:val="000D5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847"/>
    <w:pPr>
      <w:ind w:left="720"/>
      <w:contextualSpacing/>
    </w:pPr>
  </w:style>
  <w:style w:type="paragraph" w:styleId="Header">
    <w:name w:val="header"/>
    <w:basedOn w:val="Normal"/>
    <w:link w:val="HeaderChar"/>
    <w:uiPriority w:val="99"/>
    <w:unhideWhenUsed/>
    <w:rsid w:val="000D56CC"/>
    <w:pPr>
      <w:tabs>
        <w:tab w:val="center" w:pos="4513"/>
        <w:tab w:val="right" w:pos="9026"/>
      </w:tabs>
    </w:pPr>
  </w:style>
  <w:style w:type="character" w:customStyle="1" w:styleId="HeaderChar">
    <w:name w:val="Header Char"/>
    <w:basedOn w:val="DefaultParagraphFont"/>
    <w:link w:val="Header"/>
    <w:uiPriority w:val="99"/>
    <w:rsid w:val="000D56CC"/>
  </w:style>
  <w:style w:type="paragraph" w:styleId="Footer">
    <w:name w:val="footer"/>
    <w:basedOn w:val="Normal"/>
    <w:link w:val="FooterChar"/>
    <w:uiPriority w:val="99"/>
    <w:unhideWhenUsed/>
    <w:rsid w:val="000D56CC"/>
    <w:pPr>
      <w:tabs>
        <w:tab w:val="center" w:pos="4513"/>
        <w:tab w:val="right" w:pos="9026"/>
      </w:tabs>
    </w:pPr>
  </w:style>
  <w:style w:type="character" w:customStyle="1" w:styleId="FooterChar">
    <w:name w:val="Footer Char"/>
    <w:basedOn w:val="DefaultParagraphFont"/>
    <w:link w:val="Footer"/>
    <w:uiPriority w:val="99"/>
    <w:rsid w:val="000D56CC"/>
  </w:style>
  <w:style w:type="character" w:styleId="Hyperlink">
    <w:name w:val="Hyperlink"/>
    <w:basedOn w:val="DefaultParagraphFont"/>
    <w:uiPriority w:val="99"/>
    <w:unhideWhenUsed/>
    <w:rsid w:val="000D5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perations@reading.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Eckett</dc:creator>
  <cp:lastModifiedBy>vrs07hms</cp:lastModifiedBy>
  <cp:revision>2</cp:revision>
  <dcterms:created xsi:type="dcterms:W3CDTF">2016-09-02T08:15:00Z</dcterms:created>
  <dcterms:modified xsi:type="dcterms:W3CDTF">2016-09-02T08:15:00Z</dcterms:modified>
</cp:coreProperties>
</file>